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1"/>
        <w:shd w:val="clear" w:color="auto" w:fill="ffffff"/>
        <w:jc w:val="center"/>
        <w:rPr>
          <w:rFonts w:ascii="微软雅黑" w:cs="微软雅黑" w:hAnsi="微软雅黑" w:eastAsia="微软雅黑"/>
          <w:b w:val="1"/>
          <w:bCs w:val="1"/>
          <w:color w:val="262525"/>
          <w:kern w:val="0"/>
          <w:sz w:val="32"/>
          <w:szCs w:val="32"/>
          <w:u w:color="262525"/>
          <w:shd w:val="clear" w:color="auto" w:fill="ffffff"/>
          <w:lang w:val="zh-TW" w:eastAsia="zh-TW"/>
        </w:rPr>
      </w:pPr>
      <w:r>
        <w:rPr>
          <w:rFonts w:ascii="微软雅黑" w:cs="微软雅黑" w:hAnsi="微软雅黑" w:eastAsia="微软雅黑"/>
          <w:b w:val="1"/>
          <w:bCs w:val="1"/>
          <w:color w:val="262525"/>
          <w:kern w:val="0"/>
          <w:sz w:val="32"/>
          <w:szCs w:val="32"/>
          <w:u w:color="262525"/>
          <w:shd w:val="clear" w:color="auto" w:fill="ffffff"/>
          <w:rtl w:val="0"/>
          <w:lang w:val="zh-TW" w:eastAsia="zh-TW"/>
        </w:rPr>
        <w:t>中国图象图形学学会图像图形学科前沿讲习班</w:t>
      </w:r>
    </w:p>
    <w:p>
      <w:pPr>
        <w:pStyle w:val="Normal.0"/>
        <w:widowControl w:val="1"/>
        <w:shd w:val="clear" w:color="auto" w:fill="ffffff"/>
        <w:jc w:val="center"/>
        <w:rPr>
          <w:rFonts w:ascii="微软雅黑" w:cs="微软雅黑" w:hAnsi="微软雅黑" w:eastAsia="微软雅黑"/>
          <w:color w:val="262525"/>
          <w:sz w:val="24"/>
          <w:szCs w:val="24"/>
          <w:u w:color="262525"/>
        </w:rPr>
      </w:pPr>
      <w:r>
        <w:rPr>
          <w:rFonts w:ascii="微软雅黑" w:cs="微软雅黑" w:hAnsi="微软雅黑" w:eastAsia="微软雅黑"/>
          <w:b w:val="1"/>
          <w:bCs w:val="1"/>
          <w:color w:val="262525"/>
          <w:kern w:val="0"/>
          <w:sz w:val="32"/>
          <w:szCs w:val="32"/>
          <w:u w:color="262525"/>
          <w:shd w:val="clear" w:color="auto" w:fill="ffffff"/>
          <w:rtl w:val="0"/>
          <w:lang w:val="en-US"/>
        </w:rPr>
        <w:t>CSIG IGAL</w:t>
      </w:r>
    </w:p>
    <w:p>
      <w:pPr>
        <w:pStyle w:val="Normal.0"/>
        <w:widowControl w:val="1"/>
        <w:shd w:val="clear" w:color="auto" w:fill="ffffff"/>
        <w:jc w:val="center"/>
        <w:rPr>
          <w:rFonts w:ascii="微软雅黑" w:cs="微软雅黑" w:hAnsi="微软雅黑" w:eastAsia="微软雅黑"/>
          <w:color w:val="262525"/>
          <w:sz w:val="24"/>
          <w:szCs w:val="24"/>
          <w:u w:color="262525"/>
        </w:rPr>
      </w:pPr>
      <w:r>
        <w:rPr>
          <w:rFonts w:ascii="微软雅黑" w:cs="微软雅黑" w:hAnsi="微软雅黑" w:eastAsia="微软雅黑"/>
          <w:b w:val="1"/>
          <w:bCs w:val="1"/>
          <w:color w:val="262525"/>
          <w:kern w:val="0"/>
          <w:sz w:val="36"/>
          <w:szCs w:val="36"/>
          <w:u w:color="262525"/>
          <w:shd w:val="clear" w:color="auto" w:fill="ffffff"/>
          <w:rtl w:val="0"/>
          <w:lang w:val="zh-TW" w:eastAsia="zh-TW"/>
        </w:rPr>
        <w:t>第</w:t>
      </w:r>
      <w:r>
        <w:rPr>
          <w:rFonts w:ascii="微软雅黑" w:cs="微软雅黑" w:hAnsi="微软雅黑" w:eastAsia="微软雅黑"/>
          <w:b w:val="1"/>
          <w:bCs w:val="1"/>
          <w:color w:val="262525"/>
          <w:kern w:val="0"/>
          <w:sz w:val="36"/>
          <w:szCs w:val="36"/>
          <w:u w:color="262525"/>
          <w:shd w:val="clear" w:color="auto" w:fill="ffffff"/>
          <w:rtl w:val="0"/>
          <w:lang w:val="en-US"/>
        </w:rPr>
        <w:t>2</w:t>
      </w:r>
      <w:r>
        <w:rPr>
          <w:rFonts w:ascii="微软雅黑" w:cs="微软雅黑" w:hAnsi="微软雅黑" w:eastAsia="微软雅黑"/>
          <w:b w:val="1"/>
          <w:bCs w:val="1"/>
          <w:color w:val="262525"/>
          <w:kern w:val="0"/>
          <w:sz w:val="36"/>
          <w:szCs w:val="36"/>
          <w:u w:color="262525"/>
          <w:shd w:val="clear" w:color="auto" w:fill="ffffff"/>
          <w:rtl w:val="0"/>
          <w:lang w:val="zh-TW" w:eastAsia="zh-TW"/>
        </w:rPr>
        <w:t>期 智能驾驶与机器视觉</w:t>
      </w:r>
    </w:p>
    <w:p>
      <w:pPr>
        <w:pStyle w:val="Normal (Web)"/>
        <w:widowControl w:val="1"/>
        <w:spacing w:after="150" w:line="450" w:lineRule="atLeast"/>
        <w:jc w:val="center"/>
        <w:rPr>
          <w:color w:val="262525"/>
          <w:u w:color="262525"/>
        </w:rPr>
      </w:pPr>
    </w:p>
    <w:tbl>
      <w:tblPr>
        <w:tblW w:w="83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322"/>
        <w:gridCol w:w="1695"/>
        <w:gridCol w:w="990"/>
        <w:gridCol w:w="3315"/>
      </w:tblGrid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姓名</w:t>
            </w:r>
          </w:p>
        </w:tc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性别</w:t>
            </w:r>
          </w:p>
        </w:tc>
        <w:tc>
          <w:tcPr>
            <w:tcW w:type="dxa" w:w="3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任职单位</w:t>
            </w:r>
          </w:p>
        </w:tc>
        <w:tc>
          <w:tcPr>
            <w:tcW w:type="dxa" w:w="600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职称</w:t>
            </w:r>
          </w:p>
        </w:tc>
        <w:tc>
          <w:tcPr>
            <w:tcW w:type="dxa" w:w="600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是否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CSIG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会员</w:t>
            </w:r>
          </w:p>
        </w:tc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会员号</w:t>
            </w:r>
          </w:p>
        </w:tc>
        <w:tc>
          <w:tcPr>
            <w:tcW w:type="dxa" w:w="3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手机</w:t>
            </w:r>
          </w:p>
        </w:tc>
        <w:tc>
          <w:tcPr>
            <w:tcW w:type="dxa" w:w="16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Email</w:t>
            </w:r>
          </w:p>
        </w:tc>
        <w:tc>
          <w:tcPr>
            <w:tcW w:type="dxa" w:w="33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发票抬头</w:t>
            </w:r>
          </w:p>
        </w:tc>
        <w:tc>
          <w:tcPr>
            <w:tcW w:type="dxa" w:w="600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  <w:t>纳税人识别号</w:t>
            </w:r>
          </w:p>
        </w:tc>
        <w:tc>
          <w:tcPr>
            <w:tcW w:type="dxa" w:w="600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345" w:hRule="atLeast"/>
        </w:trPr>
        <w:tc>
          <w:tcPr>
            <w:tcW w:type="dxa" w:w="23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发票项目内容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 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u w:val="single"/>
                <w:rtl w:val="0"/>
                <w:lang w:val="en-US"/>
              </w:rPr>
              <w:t>√</w:t>
            </w:r>
          </w:p>
        </w:tc>
        <w:tc>
          <w:tcPr>
            <w:tcW w:type="dxa" w:w="600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会议注册费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  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会议费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  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会务费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685" w:hRule="atLeast"/>
        </w:trPr>
        <w:tc>
          <w:tcPr>
            <w:tcW w:type="dxa" w:w="832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rFonts w:ascii="宋体" w:cs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信息来源：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u w:val="single"/>
                <w:rtl w:val="0"/>
                <w:lang w:val="en-US"/>
              </w:rPr>
              <w:t>√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 xml:space="preserve">（请注明） 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CSIG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通知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 xml:space="preserve"> 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熟人介绍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 xml:space="preserve"> 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海报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 xml:space="preserve"> 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 xml:space="preserve">相关媒体网站 </w:t>
            </w:r>
          </w:p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 xml:space="preserve">                       □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其它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u w:val="single"/>
                <w:rtl w:val="0"/>
                <w:lang w:val="zh-TW" w:eastAsia="zh-TW"/>
              </w:rPr>
              <w:t>　　　　</w:t>
            </w:r>
          </w:p>
        </w:tc>
      </w:tr>
      <w:tr>
        <w:tblPrEx>
          <w:shd w:val="clear" w:color="auto" w:fill="d0ddef"/>
        </w:tblPrEx>
        <w:trPr>
          <w:trHeight w:val="425" w:hRule="atLeast"/>
        </w:trPr>
        <w:tc>
          <w:tcPr>
            <w:tcW w:type="dxa" w:w="8322"/>
            <w:gridSpan w:val="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我申请参加本期讲习班并承诺按主办单位的规定参加。</w:t>
            </w:r>
          </w:p>
        </w:tc>
      </w:tr>
    </w:tbl>
    <w:p>
      <w:pPr>
        <w:pStyle w:val="Normal (Web)"/>
        <w:spacing w:after="150"/>
        <w:jc w:val="center"/>
        <w:rPr>
          <w:color w:val="262525"/>
          <w:u w:color="262525"/>
        </w:rPr>
      </w:pPr>
    </w:p>
    <w:p>
      <w:pPr>
        <w:pStyle w:val="Normal (Web)"/>
        <w:widowControl w:val="1"/>
        <w:spacing w:after="150" w:line="450" w:lineRule="atLeast"/>
        <w:jc w:val="center"/>
        <w:rPr>
          <w:color w:val="262525"/>
          <w:u w:color="262525"/>
        </w:rPr>
      </w:pPr>
    </w:p>
    <w:p>
      <w:pPr>
        <w:pStyle w:val="Normal.0"/>
        <w:widowControl w:val="1"/>
        <w:jc w:val="left"/>
        <w:rPr>
          <w:rFonts w:ascii="宋体" w:cs="宋体" w:hAnsi="宋体" w:eastAsia="宋体"/>
          <w:kern w:val="0"/>
          <w:sz w:val="24"/>
          <w:szCs w:val="24"/>
          <w:lang w:val="zh-TW" w:eastAsia="zh-TW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说明：</w:t>
      </w:r>
    </w:p>
    <w:p>
      <w:pPr>
        <w:pStyle w:val="Normal.0"/>
        <w:widowControl w:val="1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1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、请将此表发送邮件至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igal@csig.org.cn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邮箱。</w:t>
      </w:r>
    </w:p>
    <w:p>
      <w:pPr>
        <w:pStyle w:val="Normal.0"/>
        <w:widowControl w:val="1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2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、发票：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发票抬头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如果为空，则认为同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任职单位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。</w:t>
      </w:r>
    </w:p>
    <w:p>
      <w:pPr>
        <w:pStyle w:val="Normal.0"/>
        <w:widowControl w:val="1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3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 xml:space="preserve">、 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发票项目内容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如不选择，则认为是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“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会议费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”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。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（开具增值税普通发票）</w:t>
      </w:r>
    </w:p>
    <w:p>
      <w:pPr>
        <w:pStyle w:val="Normal.0"/>
        <w:widowControl w:val="1"/>
        <w:jc w:val="left"/>
        <w:rPr>
          <w:rFonts w:ascii="宋体" w:cs="宋体" w:hAnsi="宋体" w:eastAsia="宋体"/>
          <w:kern w:val="0"/>
          <w:sz w:val="24"/>
          <w:szCs w:val="24"/>
        </w:rPr>
      </w:pPr>
      <w:r>
        <w:rPr>
          <w:rFonts w:ascii="宋体" w:cs="宋体" w:hAnsi="宋体" w:eastAsia="宋体"/>
          <w:kern w:val="0"/>
          <w:sz w:val="24"/>
          <w:szCs w:val="24"/>
          <w:rtl w:val="0"/>
          <w:lang w:val="en-US"/>
        </w:rPr>
        <w:t>4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、注册时间以发送报名表并成功缴费为准。</w:t>
      </w:r>
    </w:p>
    <w:p>
      <w:pPr>
        <w:pStyle w:val="Normal.0"/>
        <w:widowControl w:val="1"/>
        <w:jc w:val="left"/>
      </w:pP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en-US"/>
        </w:rPr>
        <w:t>5</w:t>
      </w:r>
      <w:r>
        <w:rPr>
          <w:rFonts w:ascii="宋体" w:cs="宋体" w:hAnsi="宋体" w:eastAsia="宋体"/>
          <w:b w:val="1"/>
          <w:bCs w:val="1"/>
          <w:kern w:val="0"/>
          <w:sz w:val="24"/>
          <w:szCs w:val="24"/>
          <w:rtl w:val="0"/>
          <w:lang w:val="zh-TW" w:eastAsia="zh-TW"/>
        </w:rPr>
        <w:t>、学员正常完成课程，经考核合格，将获得由中国图象图形学学会颁发的结业证书</w:t>
      </w:r>
      <w:r>
        <w:rPr>
          <w:rFonts w:ascii="宋体" w:cs="宋体" w:hAnsi="宋体" w:eastAsia="宋体"/>
          <w:kern w:val="0"/>
          <w:sz w:val="24"/>
          <w:szCs w:val="24"/>
          <w:rtl w:val="0"/>
          <w:lang w:val="zh-TW" w:eastAsia="zh-TW"/>
        </w:rPr>
        <w:t>。</w:t>
      </w:r>
      <w:r>
        <w:rPr>
          <w:rFonts w:ascii="宋体" w:cs="宋体" w:hAnsi="宋体" w:eastAsia="宋体"/>
          <w:kern w:val="0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微软雅黑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